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附件二（土建、电气）</w:t>
      </w:r>
    </w:p>
    <w:p>
      <w:pPr>
        <w:adjustRightInd w:val="0"/>
        <w:snapToGrid w:val="0"/>
        <w:spacing w:line="360" w:lineRule="auto"/>
        <w:jc w:val="center"/>
        <w:textAlignment w:val="baseline"/>
        <w:outlineLvl w:val="0"/>
        <w:rPr>
          <w:rFonts w:hint="eastAsia"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36"/>
          <w:szCs w:val="36"/>
          <w:lang w:eastAsia="zh-CN"/>
        </w:rPr>
        <w:t>土建、电气</w:t>
      </w:r>
      <w:r>
        <w:rPr>
          <w:rFonts w:hint="eastAsia" w:ascii="宋体" w:hAnsi="宋体" w:cs="Arial"/>
          <w:b/>
          <w:sz w:val="36"/>
          <w:szCs w:val="36"/>
        </w:rPr>
        <w:t>专业工程师</w:t>
      </w:r>
      <w:r>
        <w:rPr>
          <w:rFonts w:hint="eastAsia" w:ascii="宋体" w:hAnsi="宋体" w:cs="Arial"/>
          <w:b/>
          <w:sz w:val="28"/>
          <w:szCs w:val="28"/>
        </w:rPr>
        <w:t>岗位工作说明书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 范围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1.1 本工作说明书规定了项目部工程管理部专业工程师的上岗条件、基础职责、责任与权利、工作内容与要求。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1.2 本工作说明书适用于项目部工程管理部专业工程师的工作。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2 岗位定位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为了实现工程项目的总体目标，在部门经理的领导下，负责做好本专业施工技术管理工作。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工作地点：福建、广西、安徽、新疆、河南、青海等地，需服从公司安排，公司也会根据个人意愿尽量安排就近省份工作。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3 任职资格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3.1 任职年龄区间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25—45岁。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3.2 教育背景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最低学历为大学专科，所学专业为工程类相关专业。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3.3 工作经验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5年以上相关工作经验。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3.4 职业技能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熟悉电站项目；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计算机水平：熟练使用Office系列办公软件和CAD、project等工程专业软件。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3.5 资质及素质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初级及以上技术职称；具有较强的专业知识，能够负责本专业施工技术管理和协调工作；具有较强的组织、协调、计划、策划、沟通能力；具有较强的团队精神、责任感和服务意识。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3.6 专业知识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熟悉所从事专业对应的产品性能及其施工规范；熟悉所从事专业的相关国家、行业标准及规范；能够处理项目建设全工期过程中的一般技术问题。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3.7 业务了解范围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z w:val="24"/>
        </w:rPr>
        <w:t>质量管理体系、HSE管理体系、业务流程；本岗位的职责及权限等；项目部其他部门基本情况。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4 指导关系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4.1 所受指导：重大事项可直接向项目分管领导或项目经理汇报，日常工作接受部门经理的安排和业务指导，并向其汇报</w:t>
      </w:r>
      <w:r>
        <w:rPr>
          <w:rFonts w:hint="eastAsia"/>
          <w:bCs/>
          <w:sz w:val="24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4.2 所予指导：指导分包商专业工程师工作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5主要工作内容和要求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 w:ascii="宋体" w:hAnsi="宋体"/>
          <w:sz w:val="24"/>
          <w:szCs w:val="21"/>
        </w:rPr>
      </w:pPr>
      <w:r>
        <w:rPr>
          <w:rFonts w:hint="eastAsia"/>
          <w:snapToGrid w:val="0"/>
          <w:sz w:val="24"/>
          <w:szCs w:val="24"/>
        </w:rPr>
        <w:t>5.1 负责编制项目相关管理制度文件，并保持其有效性</w:t>
      </w:r>
      <w:r>
        <w:rPr>
          <w:rFonts w:hint="eastAsia" w:ascii="宋体" w:hAnsi="宋体"/>
          <w:sz w:val="24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5.2 在工程管理部经理的领导下，在工程建设期全面负责本专业技术管理、质量管理、安全管理及进度管理工程协调工作，负责本专业现场的技术指导，解决现场施工、调试过程中出现的技术问题。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 w:ascii="宋体" w:hAnsi="宋体"/>
          <w:sz w:val="24"/>
          <w:szCs w:val="21"/>
        </w:rPr>
      </w:pPr>
      <w:r>
        <w:rPr>
          <w:rFonts w:hint="eastAsia"/>
          <w:snapToGrid w:val="0"/>
          <w:sz w:val="24"/>
          <w:szCs w:val="24"/>
        </w:rPr>
        <w:t>5.3 严格执行国家的有关方针、政策、法律、法规和技术标准；执行各相关部门颁发的规程、规定、导则及标准；执行公司、分公司的各项规章制度及标准</w:t>
      </w:r>
      <w:r>
        <w:rPr>
          <w:rFonts w:hint="eastAsia" w:ascii="宋体" w:hAnsi="宋体"/>
          <w:sz w:val="24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5.4 熟悉合同的通则和相关条款，按合同约定办事</w:t>
      </w:r>
      <w:r>
        <w:rPr>
          <w:snapToGrid w:val="0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napToGrid w:val="0"/>
          <w:sz w:val="24"/>
          <w:szCs w:val="24"/>
        </w:rPr>
        <w:t>5.5 负责制定本专业进度计划、配合相关人员建立项目进度控制体系，建立以P3E/C软件为中心的进度管理系统；审核施工单位本专业年、季、月施工作业计划，周施工作业计划；控制和考核分包商三级进度计划，动态跟踪、监督检查和指导分包商四级进度计划的实施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 w:ascii="宋体" w:hAnsi="宋体"/>
          <w:sz w:val="24"/>
          <w:szCs w:val="21"/>
        </w:rPr>
      </w:pPr>
      <w:r>
        <w:rPr>
          <w:rFonts w:hint="eastAsia"/>
          <w:sz w:val="24"/>
        </w:rPr>
        <w:t>5.6 对本专业范围内的工程质量、安全、进度进行控制，深入施工现场，掌握工程动态，发现问题及时处理，重大问题及时向部门领导汇报</w:t>
      </w:r>
      <w:r>
        <w:rPr>
          <w:rFonts w:hint="eastAsia" w:ascii="宋体" w:hAnsi="宋体"/>
          <w:sz w:val="24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5.7 审核本专业的施工组织设计、施工技术方案。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5.8 与设计人员协调沟通施工图中相关的问题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5.9 督促施工单位提交本专业施工图的需求计划，熟悉本专业施工图纸、技术资料及设计特点，协助组织设计技术交底、施工图纸会审。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5.10 准确掌握设计进展及设备到货情况，及时了解各专业及工序间接口关系，组织好施工进度计划的实施。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5.11 审核本专业设计变更及变更设计，确认材料代用。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5.12 审核本专业设备、材料的申领计划单。审核施工单位上报的本专业完成的工程量，并签署审核意见。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5.13 在工程项目施工建设期内，协助计划物资部做好本专业设备、材料采购过程中的技术规范书的审核和技术协议的谈判签署工作。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5.14 负责本专业合同内、外工程量的界定工作、及时完成合同外项目的签证工作并收集整理相关资料，为计划物资部提供结算依据。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5.15 参加本专业设备的开箱检验工作。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5.16 分阶段编写本专业工程技术总结。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5.17 组织本专业土建与安装工程的交接验收和中间交接工作。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5.18 参加本专业重大设备缺陷处理方案措施的研讨，整理汇总设备缺陷方面的索赔证据。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5.19 参加本专业重大质量事故、设备事故的事故分析会，参与事故调查分析工作。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5.20 参与机组分部试运期间本专业设备试运技术、组织措施的审核及试运方案的讨论。</w:t>
      </w:r>
    </w:p>
    <w:p>
      <w:r>
        <w:rPr>
          <w:rFonts w:hint="eastAsia"/>
          <w:sz w:val="24"/>
        </w:rPr>
        <w:t>5.21 根据分公司及项目部工作需要，完成各级领导安排的其他工作。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72F"/>
    <w:multiLevelType w:val="multilevel"/>
    <w:tmpl w:val="6D08272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90721"/>
    <w:rsid w:val="33390721"/>
    <w:rsid w:val="4EB36767"/>
    <w:rsid w:val="575C1264"/>
    <w:rsid w:val="7AD1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2018-07-05T08:25:00Z</dcterms:created>
  <dc:creator>中融摩羯</dc:creator>
  <cp:lastModifiedBy>中融摩羯</cp:lastModifiedBy>
  <dcterms:modified xsi:type="dcterms:W3CDTF">2018-07-12T03:24:53Z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